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8B" w:rsidRDefault="00C6548B" w:rsidP="00C6548B">
      <w:pPr>
        <w:spacing w:line="360" w:lineRule="auto"/>
        <w:rPr>
          <w:rFonts w:cs="Times New Roman"/>
          <w:sz w:val="28"/>
          <w:szCs w:val="28"/>
        </w:rPr>
      </w:pPr>
      <w:r w:rsidRPr="00380767">
        <w:rPr>
          <w:rFonts w:cs="Times New Roman"/>
          <w:sz w:val="28"/>
          <w:szCs w:val="28"/>
        </w:rPr>
        <w:t>Sveučilište Jos</w:t>
      </w:r>
      <w:r>
        <w:rPr>
          <w:rFonts w:cs="Times New Roman"/>
          <w:sz w:val="28"/>
          <w:szCs w:val="28"/>
        </w:rPr>
        <w:t>ipa Jurja Strossmayera u Osijeku</w:t>
      </w:r>
    </w:p>
    <w:p w:rsidR="00C6548B" w:rsidRDefault="00C6548B" w:rsidP="00C6548B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Odjel za Kulturologiju</w:t>
      </w:r>
    </w:p>
    <w:p w:rsidR="00C6548B" w:rsidRPr="00380767" w:rsidRDefault="00C6548B" w:rsidP="00C6548B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Katedra za Knjižničarstvo</w:t>
      </w:r>
    </w:p>
    <w:p w:rsidR="00C6548B" w:rsidRDefault="00C6548B" w:rsidP="00C6548B">
      <w:pPr>
        <w:spacing w:line="360" w:lineRule="auto"/>
        <w:rPr>
          <w:rFonts w:cs="Times New Roman"/>
          <w:szCs w:val="24"/>
        </w:rPr>
      </w:pPr>
    </w:p>
    <w:p w:rsidR="00C6548B" w:rsidRDefault="00C6548B" w:rsidP="00C6548B">
      <w:pPr>
        <w:spacing w:line="360" w:lineRule="auto"/>
        <w:jc w:val="center"/>
        <w:rPr>
          <w:rFonts w:cs="Times New Roman"/>
          <w:szCs w:val="24"/>
        </w:rPr>
      </w:pPr>
    </w:p>
    <w:p w:rsidR="00C6548B" w:rsidRDefault="00C6548B" w:rsidP="00C6548B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POVIJEST KNJIGE I KNJIŽNICA 2</w:t>
      </w:r>
    </w:p>
    <w:p w:rsidR="00C6548B" w:rsidRDefault="00C6548B" w:rsidP="00C6548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:rsidR="00C6548B" w:rsidRDefault="00C6548B" w:rsidP="00C6548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</w:t>
      </w:r>
    </w:p>
    <w:p w:rsidR="00C6548B" w:rsidRDefault="00C6548B" w:rsidP="00C6548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:rsidR="00C6548B" w:rsidRDefault="00C6548B" w:rsidP="00C6548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Ugarit</w:t>
      </w: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rPr>
          <w:rFonts w:ascii="Arial" w:hAnsi="Arial"/>
          <w:noProof/>
          <w:sz w:val="20"/>
          <w:szCs w:val="20"/>
          <w:lang w:eastAsia="hr-HR"/>
        </w:rPr>
      </w:pPr>
    </w:p>
    <w:p w:rsidR="00C6548B" w:rsidRDefault="00C6548B" w:rsidP="00C6548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:rsidR="004341F0" w:rsidRDefault="004341F0" w:rsidP="00896059">
      <w:pPr>
        <w:spacing w:line="360" w:lineRule="auto"/>
        <w:jc w:val="center"/>
      </w:pPr>
    </w:p>
    <w:p w:rsidR="004341F0" w:rsidRDefault="004341F0" w:rsidP="00896059">
      <w:pPr>
        <w:spacing w:line="360" w:lineRule="auto"/>
        <w:jc w:val="center"/>
      </w:pPr>
    </w:p>
    <w:p w:rsidR="004341F0" w:rsidRDefault="004341F0" w:rsidP="00896059">
      <w:pPr>
        <w:spacing w:line="360" w:lineRule="auto"/>
        <w:jc w:val="center"/>
      </w:pPr>
    </w:p>
    <w:p w:rsidR="0050309A" w:rsidRDefault="0050309A" w:rsidP="00896059">
      <w:pPr>
        <w:spacing w:line="360" w:lineRule="auto"/>
        <w:jc w:val="center"/>
      </w:pPr>
      <w:r>
        <w:lastRenderedPageBreak/>
        <w:t>LOKACIJA</w:t>
      </w:r>
      <w:r w:rsidR="00896059">
        <w:t xml:space="preserve"> I OTKRIĆE</w:t>
      </w:r>
    </w:p>
    <w:p w:rsidR="002A45E7" w:rsidRDefault="0050309A" w:rsidP="00882BAF">
      <w:pPr>
        <w:spacing w:line="360" w:lineRule="auto"/>
        <w:jc w:val="both"/>
      </w:pPr>
      <w:r>
        <w:t xml:space="preserve">      </w:t>
      </w:r>
      <w:r w:rsidR="006D3152">
        <w:t xml:space="preserve">Ugarit je bio drevni </w:t>
      </w:r>
      <w:r w:rsidR="00920849">
        <w:t xml:space="preserve">lučki </w:t>
      </w:r>
      <w:r w:rsidR="006D3152">
        <w:t>grad koji se nalazio na umjetnom brežuljku Ras Shamra blizu Latakije,  na sredozemnoj obali sjeverne Sirije.</w:t>
      </w:r>
      <w:r w:rsidR="000F0240">
        <w:t xml:space="preserve"> </w:t>
      </w:r>
      <w:r w:rsidR="00896059">
        <w:t>Udaljen 50 km istočno od Cipra</w:t>
      </w:r>
      <w:r w:rsidR="00694EF8">
        <w:t>, održavao je s njim diplomatske i trgovačke odnose, a Egiptu je plaćao danak. Ruševine na Ras Shamri odaju tragove egzistencije i razvoja napredne drevne kulture Ugarita.</w:t>
      </w:r>
      <w:r w:rsidR="00882BAF">
        <w:t xml:space="preserve"> Lokacija je pronađena tek 1928., kada je neki zemljoradnik prilikom oranja polja slučajno otvorio grobnicu. Pronađeno područje je zapravo bilo gradska nekropola ( groblje) Ugarita, koja se nalazila u obližnjoj luci Minet-El Beida.</w:t>
      </w:r>
      <w:r w:rsidR="00212D7F">
        <w:t xml:space="preserve"> Daljnjim iskopavanjem i istraživanjem je otkriven važan drevni velegrad uz Ur i Eridu, jednu od kolijevki stare kulture, sa dugom poviješću koja seže i do 6 tisuća godina pr. n.e.</w:t>
      </w:r>
      <w:r w:rsidR="00170A0B">
        <w:t xml:space="preserve"> Takvu povijesnu važnost Ugarit zasigurno duguje činjenicama da je bio lučki grad </w:t>
      </w:r>
      <w:r w:rsidR="006C7901">
        <w:t>kao i glavni prijelaz trgovačkog puta koji je vodio do zemalja Eufrata i Tigrisa.</w:t>
      </w:r>
    </w:p>
    <w:p w:rsidR="008823AC" w:rsidRDefault="008823AC" w:rsidP="008823AC">
      <w:pPr>
        <w:spacing w:line="360" w:lineRule="auto"/>
        <w:jc w:val="center"/>
      </w:pPr>
    </w:p>
    <w:p w:rsidR="008823AC" w:rsidRDefault="00E71F6B" w:rsidP="00E71F6B">
      <w:pPr>
        <w:spacing w:line="360" w:lineRule="auto"/>
        <w:jc w:val="center"/>
      </w:pPr>
      <w:r>
        <w:t xml:space="preserve">PRONALASCI I </w:t>
      </w:r>
      <w:r w:rsidR="008823AC">
        <w:t>KULTURNI ARTEFAKTI</w:t>
      </w:r>
    </w:p>
    <w:p w:rsidR="00024449" w:rsidRDefault="008823AC" w:rsidP="00D02374">
      <w:pPr>
        <w:spacing w:line="360" w:lineRule="auto"/>
        <w:jc w:val="both"/>
      </w:pPr>
      <w:r>
        <w:t xml:space="preserve">      </w:t>
      </w:r>
      <w:r w:rsidR="00457E59">
        <w:t xml:space="preserve"> Nastavak iskopavanja i istraživanja otkrio je ostatke veličanstvene kraljevske palače čijih 90 prostorija je bilo okruženo s osam zatvorenih dvorišta, usto mnoga privatna obitavališta i nastambe u sklopu kojih su pronađene i ostaci dviju drevnih privatnih knjižnica</w:t>
      </w:r>
      <w:r w:rsidR="00393D71">
        <w:t>. Jedna je pripadala diplomatu i dostojanstveniku Rapanuu, a</w:t>
      </w:r>
      <w:r w:rsidR="00175C5D">
        <w:t xml:space="preserve"> sadržavala je mnoštvo starih tekstova i rukopisa svake vrste. Bili su to politički, diplomatski, zakonski, ekonomski, obrazovni, </w:t>
      </w:r>
      <w:r w:rsidR="00EC5E47">
        <w:t>administrativni i vjerski tekstovi te književni spisi neupitne literarne vrijednosti.</w:t>
      </w:r>
      <w:r w:rsidR="00024449">
        <w:t xml:space="preserve"> Na brežuljku Ras Shamra su iskopana dva glavna najveća hrama Ugarita</w:t>
      </w:r>
      <w:r w:rsidR="00AA34BF">
        <w:t xml:space="preserve">; </w:t>
      </w:r>
      <w:r w:rsidR="00B4522B">
        <w:t>jedan u Baalovu čast, a drugi u čast Dagona, boga plodnosti. Prema pronađenim objektima može se ustvrditi da su u hramovima održavani htonički obredi.</w:t>
      </w:r>
      <w:r w:rsidR="00054F0D">
        <w:t xml:space="preserve"> </w:t>
      </w:r>
    </w:p>
    <w:p w:rsidR="00210E64" w:rsidRDefault="00054F0D" w:rsidP="005F55F9">
      <w:pPr>
        <w:spacing w:line="360" w:lineRule="auto"/>
        <w:jc w:val="both"/>
      </w:pPr>
      <w:r>
        <w:t xml:space="preserve">      Prilikom jednog iskapanja je pronađeno mnoštvo </w:t>
      </w:r>
      <w:r w:rsidR="00210E64">
        <w:t xml:space="preserve">glinenih </w:t>
      </w:r>
      <w:r>
        <w:t xml:space="preserve">pločica pisanih klinastim pismom. Te pločice su bile građa knjižnice kraljevske palače, </w:t>
      </w:r>
      <w:r w:rsidR="008337CA">
        <w:t xml:space="preserve"> jedne hramske knjižnice te dviju privatnih knjižnica.</w:t>
      </w:r>
      <w:r w:rsidR="00D02374">
        <w:t xml:space="preserve"> Sve te pronađene glinene pločice datiraju iz posljednjeg ugaritskog razdoblja, čemu odgovara razdoblje od 1200 godina pr.n.e.</w:t>
      </w:r>
      <w:r w:rsidR="005F55F9">
        <w:t xml:space="preserve"> Zbog visoko razvijene trgovine i diplomacije, pločice su bile pisane na četiri jezika, a to su sumerski, hurijsku, ugaritski te akadski jezik. Ta četiri jezika bila su pisana putem sedam pisama: egipatski i luvijanski hijeroglifi, zatim ciparsko-minojsko pismo, sumersko, akadsko, hurijsko i lokalno, ugaritsko</w:t>
      </w:r>
      <w:r w:rsidR="00294820">
        <w:t xml:space="preserve"> klinasto pismo</w:t>
      </w:r>
      <w:r w:rsidR="005F55F9">
        <w:t>.</w:t>
      </w:r>
    </w:p>
    <w:p w:rsidR="00024449" w:rsidRDefault="00210E64" w:rsidP="0043791B">
      <w:pPr>
        <w:spacing w:line="360" w:lineRule="auto"/>
        <w:jc w:val="both"/>
      </w:pPr>
      <w:r>
        <w:lastRenderedPageBreak/>
        <w:t xml:space="preserve">    U iskapanjima iz 1958. pronađena je još jedna knjižnica glinenih pločica, no one većinom nisu sačuvane već su pokradene i prodane na crnom tržištu.</w:t>
      </w:r>
      <w:r w:rsidR="00681C91">
        <w:t xml:space="preserve"> </w:t>
      </w:r>
      <w:r w:rsidR="00E52D54">
        <w:t>Dio sačuvanih Claremontskih</w:t>
      </w:r>
      <w:r w:rsidR="00681C91">
        <w:t xml:space="preserve"> Ras </w:t>
      </w:r>
      <w:r w:rsidR="00E52D54">
        <w:t>Shamra pločice je sada pohranjen</w:t>
      </w:r>
      <w:r w:rsidR="009B614F">
        <w:t xml:space="preserve"> u Institutu za starine i kršćanstvo, pri Claremontskom teološkom fakultetu u Kaliforniji.</w:t>
      </w:r>
      <w:r w:rsidR="00A57BF3">
        <w:t xml:space="preserve"> Nadalje, 1973. je iskopan arhiv sa oko 120 glinenih pločica, a u posljednjoj seriji iskapanja 1994. godine otkriveno je preko 300 glinenih pločica koje su bile unutar iskopane goleme tesane građevine, a datiraju iz posljednih godina Ugarita u brončanom dobu.</w:t>
      </w:r>
      <w:r w:rsidR="00985505">
        <w:t xml:space="preserve"> Najpoznatije, a po nekima i najvrjednije djelo ugarit</w:t>
      </w:r>
      <w:r w:rsidR="00D620A9">
        <w:t>ske književnosti i mitologije</w:t>
      </w:r>
      <w:r w:rsidR="00985505">
        <w:t xml:space="preserve"> </w:t>
      </w:r>
      <w:r w:rsidR="00D620A9">
        <w:t>je Baalov krug, skup legen</w:t>
      </w:r>
      <w:r w:rsidR="0043791B">
        <w:t>di o kaananskom božanstvu Baalu koje predstavljaju temelj ugaritskooj religiji i obrednoj proceduri.</w:t>
      </w:r>
    </w:p>
    <w:p w:rsidR="005053D8" w:rsidRDefault="005053D8" w:rsidP="003D5376">
      <w:pPr>
        <w:spacing w:line="360" w:lineRule="auto"/>
        <w:jc w:val="center"/>
      </w:pPr>
    </w:p>
    <w:p w:rsidR="003D5376" w:rsidRDefault="003D5376" w:rsidP="003D5376">
      <w:pPr>
        <w:spacing w:line="360" w:lineRule="auto"/>
        <w:jc w:val="center"/>
      </w:pPr>
      <w:r>
        <w:t>POVIJEST I PRVI IZVORI</w:t>
      </w:r>
    </w:p>
    <w:p w:rsidR="003D5376" w:rsidRDefault="003D5376" w:rsidP="005053D8">
      <w:pPr>
        <w:spacing w:line="360" w:lineRule="auto"/>
        <w:jc w:val="both"/>
      </w:pPr>
      <w:r>
        <w:t xml:space="preserve">      </w:t>
      </w:r>
      <w:r w:rsidR="00513F8F">
        <w:t>Iako neki tvrde da je i stariji, procjenjuje se da je neolitički Ugarit bio dovolj</w:t>
      </w:r>
      <w:r w:rsidR="00460BF8">
        <w:t>no značajan 6 tisuća godina pr.n.</w:t>
      </w:r>
      <w:r w:rsidR="00513F8F">
        <w:t>e. te da su tada podignute gradske zidine, naime to je bio grad utvrda.</w:t>
      </w:r>
      <w:r w:rsidR="00FE2C84">
        <w:t xml:space="preserve"> Prvi pisani dokaz postojanja grada pronađen je u zapisima iz obližnjeg grada Elbe. Egipat je umnogome obilježio ugaritsku kulturu, a ponajviše umjetnost. Procijenjeno je i da najraniji kontakt između Ugarita i Egipta </w:t>
      </w:r>
      <w:r w:rsidR="00460BF8">
        <w:t xml:space="preserve">približno </w:t>
      </w:r>
      <w:r w:rsidR="00FE2C84">
        <w:t xml:space="preserve">potječe iz razdoblja </w:t>
      </w:r>
      <w:r w:rsidR="00460BF8">
        <w:t xml:space="preserve">od 2000. do 1925. godina pr.n.e. </w:t>
      </w:r>
      <w:r w:rsidR="00497576">
        <w:t xml:space="preserve"> Pronađene su stele i statue egipatskih faraona Senusreta III. i Amenemheta III. </w:t>
      </w:r>
      <w:r w:rsidR="005053D8">
        <w:t xml:space="preserve"> No nije sasvim utvrđeno kada su ti spomenici preneseni u Ugarit. U razdoblju svog najvećeg kulturnog procvata</w:t>
      </w:r>
      <w:r w:rsidR="00E83889">
        <w:t xml:space="preserve">, od 16. do 13. st.pr.n.e. </w:t>
      </w:r>
      <w:r w:rsidR="005053D8">
        <w:t>Ugarit je održavao tijesne političke i trgovačke veze s Egiptom i Ciprom, stoga su te tri civilizacije bile isprepletene u uzajamnim društveno institucionalnim utj</w:t>
      </w:r>
      <w:r w:rsidR="00E83889">
        <w:t>e</w:t>
      </w:r>
      <w:r w:rsidR="005053D8">
        <w:t>cajima.</w:t>
      </w:r>
    </w:p>
    <w:p w:rsidR="007875FA" w:rsidRDefault="007875FA" w:rsidP="000870CB">
      <w:pPr>
        <w:spacing w:line="360" w:lineRule="auto"/>
        <w:jc w:val="center"/>
      </w:pPr>
    </w:p>
    <w:p w:rsidR="000870CB" w:rsidRDefault="00C20A0A" w:rsidP="000870CB">
      <w:pPr>
        <w:spacing w:line="360" w:lineRule="auto"/>
        <w:jc w:val="center"/>
      </w:pPr>
      <w:r>
        <w:t>UGARITSKI SPISI</w:t>
      </w:r>
    </w:p>
    <w:p w:rsidR="007875FA" w:rsidRDefault="007875FA" w:rsidP="007875FA">
      <w:pPr>
        <w:spacing w:line="360" w:lineRule="auto"/>
        <w:jc w:val="both"/>
      </w:pPr>
      <w:r>
        <w:t xml:space="preserve">      Na glinenim pločicama pronađenim u iskopanim ugaritskim knjižnicama nalaze se narodni epovi, tekstovi mitološke prirode pisani narativnom poezijom, pisma, pravni dokumenti, primjerice oni koji potvrđuju prodaju zemljišta, nekoliko međunarodnih ugovora te neke administrativne liste i popisi. Identificirani su i fragmenti lirskih djela, kao što su Legenda o Kirtu, Legenda o Danelu, pripovijesti o Baalu koje opisuju Baal-Hadadove konflikte s Yamom i Motom i slični mitovi.</w:t>
      </w:r>
    </w:p>
    <w:p w:rsidR="00332FA0" w:rsidRDefault="00332FA0" w:rsidP="007875FA">
      <w:pPr>
        <w:spacing w:line="360" w:lineRule="auto"/>
        <w:jc w:val="both"/>
      </w:pPr>
      <w:r>
        <w:lastRenderedPageBreak/>
        <w:t xml:space="preserve">     Otkriće ugaritskih arhiva glinenih pločica od velike je važnosti za religijske znanosti i biblijska proučvanja</w:t>
      </w:r>
      <w:r w:rsidR="003A3D8A">
        <w:t>, iz razloga što su na tim pločicama detaljno opisane obredne pojedinosti i vjerovanja koje podrazumijeva kaananska religija u razdoblju neposredno prije doseljavanja Izraelaca.</w:t>
      </w:r>
      <w:r w:rsidR="00B71F16">
        <w:t xml:space="preserve"> Ti tekstovi oslikavaju značajne i prepoznatljive paralele s biblijskom hebrejskom književnošću, osobito u pogledu predočavanja božanskog i poetske forme.</w:t>
      </w:r>
      <w:r w:rsidR="007B0A10">
        <w:t xml:space="preserve"> Ugaritska poezija sadrži mnoge elemente koji su kasnije potvrđeni u hebrejskoj poeziji, kao što su slične metafore i poveznice, identične mjere i ritam. Otkrića u Ugaritu su od neospornog značaja jer pružaju nove uvide i kontemplacije o književnosti Starog zavjeta.</w:t>
      </w:r>
    </w:p>
    <w:p w:rsidR="00995532" w:rsidRDefault="00995532" w:rsidP="00995532">
      <w:pPr>
        <w:spacing w:line="360" w:lineRule="auto"/>
        <w:jc w:val="center"/>
      </w:pPr>
    </w:p>
    <w:p w:rsidR="00995532" w:rsidRDefault="00995532" w:rsidP="00995532">
      <w:pPr>
        <w:spacing w:line="360" w:lineRule="auto"/>
        <w:jc w:val="center"/>
      </w:pPr>
      <w:r>
        <w:t>UGARITSKI JEZIK</w:t>
      </w:r>
    </w:p>
    <w:p w:rsidR="00995532" w:rsidRDefault="00995532" w:rsidP="00EA3B92">
      <w:pPr>
        <w:spacing w:line="360" w:lineRule="auto"/>
        <w:jc w:val="both"/>
      </w:pPr>
      <w:r>
        <w:t xml:space="preserve">      </w:t>
      </w:r>
      <w:r w:rsidR="00B5082F">
        <w:t xml:space="preserve">Ugaritski jezik je potvrđen i protumačen na osnovi tekstova koji datiraju od 14. do 12. st.pr.n.e. </w:t>
      </w:r>
      <w:r w:rsidR="00440045">
        <w:t xml:space="preserve">Ugaritski se klasificira kao sjeverozapadni semitski jezik odakle vuče paralele sa hebrejskim, aramejskim i feničkim jezikom. </w:t>
      </w:r>
      <w:r w:rsidR="00ED2DC5">
        <w:t>Njegove gramatičke karakteristike su</w:t>
      </w:r>
      <w:r w:rsidR="00EA3B92">
        <w:t xml:space="preserve"> zapravo</w:t>
      </w:r>
      <w:r w:rsidR="00ED2DC5">
        <w:t xml:space="preserve"> vrlo slične onima klasičnog arapskog i aka</w:t>
      </w:r>
      <w:r w:rsidR="00EA3B92">
        <w:t>dskog.</w:t>
      </w:r>
      <w:r w:rsidR="00B5082F">
        <w:t xml:space="preserve"> </w:t>
      </w:r>
      <w:r w:rsidR="00EA3B92">
        <w:t>Podrazumijeva dva roda (muški i ženski), tri padeža (nominativ, genitiv i akuzativ) tri broja (jednina, množina, dualnost) te glagolske aspekte koji su prepoznatljivi u zapadnosemitskim jezicima.</w:t>
      </w:r>
      <w:r w:rsidR="00656D06">
        <w:t xml:space="preserve"> Raspored riječi u rečenici je obično redoslijed glagol-subjekt-objekt. Početni elementi iskaza obično označavaju radnju i funkciju, a drugi element, odnosno objekt uvijek je u genitivu. </w:t>
      </w:r>
      <w:r w:rsidR="00EA3B92">
        <w:t xml:space="preserve"> </w:t>
      </w:r>
    </w:p>
    <w:p w:rsidR="008E66E5" w:rsidRDefault="008E66E5" w:rsidP="008E66E5">
      <w:pPr>
        <w:spacing w:line="360" w:lineRule="auto"/>
        <w:jc w:val="center"/>
      </w:pPr>
    </w:p>
    <w:p w:rsidR="008E66E5" w:rsidRDefault="008E66E5" w:rsidP="008E66E5">
      <w:pPr>
        <w:spacing w:line="360" w:lineRule="auto"/>
        <w:jc w:val="center"/>
      </w:pPr>
      <w:r>
        <w:t>UGARITSKA RELIGIJA</w:t>
      </w:r>
    </w:p>
    <w:p w:rsidR="008E66E5" w:rsidRDefault="008E66E5" w:rsidP="00ED595E">
      <w:pPr>
        <w:pStyle w:val="NormalWeb"/>
        <w:spacing w:line="360" w:lineRule="auto"/>
      </w:pPr>
      <w:r>
        <w:t xml:space="preserve">      Ugaritska religija, uz neke alternativne kultove je zapravo Kaananska religija u svakom aspektu. Bog je Izraelu na brdu Sinaj zapovjedio da ne smije imati drugih bogova osim njega. Kad su Izraelci zaposjeli Kanaan, morali su izbjegavati svaki dodir s kanaanskom religijom. No i među Izraelcima bilo je prisutno štovanje boga </w:t>
      </w:r>
      <w:hyperlink r:id="rId8" w:tooltip="Baal (stranica ne postoji)" w:history="1">
        <w:r w:rsidR="00BA500C" w:rsidRPr="00BA500C">
          <w:rPr>
            <w:rStyle w:val="Hyperlink"/>
            <w:rFonts w:eastAsiaTheme="minorHAnsi" w:cstheme="minorBidi"/>
            <w:szCs w:val="22"/>
            <w:lang w:eastAsia="en-US"/>
          </w:rPr>
          <w:t>http://hr.wikipedia.org/w/index.php?title=Baal&amp;action=edit&amp;redlink=1</w:t>
        </w:r>
      </w:hyperlink>
      <w:r>
        <w:t xml:space="preserve"> Baala. Kasnije je u Obećanoj Zemlji Baal postao ozbiljan protivnik njihovom bogu. Kad je kralj Ahab postao kralj Izraela, sjevernog kraljevstva, Baal je skoro istisnuo Izraelovog Boga.</w:t>
      </w:r>
      <w:r w:rsidR="00EF4D18">
        <w:t xml:space="preserve"> </w:t>
      </w:r>
      <w:r>
        <w:t>Kanaanski su bogovi i božice bili utjelovljene prirodne sile. Neka istaknuta božanstva njihove religije bili su: Hadad, bog nevremena, Anate, božica ljubavi i rata, Ašera, božica majka i božica mora, Šamaš, bog sunca te Rešef, gospodar rata i podzemlja. Neki kanaanski izvori opisuju bogove i božice kao okrutne i krvoločne, koji uživaju u međusobnoj borbi, bludnosti i raskalašenosti.</w:t>
      </w:r>
      <w:r w:rsidR="00ED595E">
        <w:t xml:space="preserve">  </w:t>
      </w:r>
    </w:p>
    <w:p w:rsidR="008E66E5" w:rsidRDefault="00ED595E" w:rsidP="00ED595E">
      <w:pPr>
        <w:spacing w:line="360" w:lineRule="auto"/>
        <w:jc w:val="center"/>
      </w:pPr>
      <w:r>
        <w:lastRenderedPageBreak/>
        <w:t>IZVORI</w:t>
      </w:r>
    </w:p>
    <w:p w:rsidR="00ED595E" w:rsidRDefault="00690D6F" w:rsidP="00ED595E">
      <w:pPr>
        <w:pStyle w:val="ListParagraph"/>
        <w:numPr>
          <w:ilvl w:val="0"/>
          <w:numId w:val="1"/>
        </w:numPr>
        <w:spacing w:line="360" w:lineRule="auto"/>
      </w:pPr>
      <w:hyperlink r:id="rId9" w:history="1">
        <w:r w:rsidR="00ED595E" w:rsidRPr="002118A5">
          <w:rPr>
            <w:rStyle w:val="Hyperlink"/>
          </w:rPr>
          <w:t>http://www.scribd.com/doc/28654851/Ugarit</w:t>
        </w:r>
      </w:hyperlink>
    </w:p>
    <w:p w:rsidR="00ED595E" w:rsidRDefault="00690D6F" w:rsidP="00ED595E">
      <w:pPr>
        <w:pStyle w:val="ListParagraph"/>
        <w:numPr>
          <w:ilvl w:val="0"/>
          <w:numId w:val="1"/>
        </w:numPr>
        <w:spacing w:line="360" w:lineRule="auto"/>
      </w:pPr>
      <w:hyperlink r:id="rId10" w:history="1">
        <w:r w:rsidR="00ED595E" w:rsidRPr="002118A5">
          <w:rPr>
            <w:rStyle w:val="Hyperlink"/>
          </w:rPr>
          <w:t>http://www.shunya.net/Text/Ugarit/Ugarit.htm</w:t>
        </w:r>
      </w:hyperlink>
    </w:p>
    <w:p w:rsidR="00ED595E" w:rsidRDefault="00690D6F" w:rsidP="00ED595E">
      <w:pPr>
        <w:pStyle w:val="ListParagraph"/>
        <w:numPr>
          <w:ilvl w:val="0"/>
          <w:numId w:val="1"/>
        </w:numPr>
        <w:spacing w:line="360" w:lineRule="auto"/>
      </w:pPr>
      <w:hyperlink r:id="rId11" w:history="1">
        <w:r w:rsidR="00BA500C" w:rsidRPr="00BA500C">
          <w:rPr>
            <w:rStyle w:val="Hyperlink"/>
          </w:rPr>
          <w:t>http://www.shunya.net/Pictures/Syria/ugarit/Ugarit.htm</w:t>
        </w:r>
      </w:hyperlink>
      <w:r w:rsidR="00ED595E">
        <w:t xml:space="preserve"> </w:t>
      </w:r>
      <w:r w:rsidR="00ED595E" w:rsidRPr="00ED595E">
        <w:t>http://www.theology.edu/ugarit.htm</w:t>
      </w:r>
    </w:p>
    <w:p w:rsidR="00ED595E" w:rsidRDefault="00ED595E" w:rsidP="00ED595E">
      <w:pPr>
        <w:pStyle w:val="ListParagraph"/>
        <w:numPr>
          <w:ilvl w:val="0"/>
          <w:numId w:val="1"/>
        </w:numPr>
        <w:spacing w:line="360" w:lineRule="auto"/>
      </w:pPr>
      <w:r w:rsidRPr="00ED595E">
        <w:t>http://www.omniglot.com/writing/ugaritic.htm</w:t>
      </w:r>
    </w:p>
    <w:p w:rsidR="008E66E5" w:rsidRDefault="008E66E5" w:rsidP="00EA3B92">
      <w:pPr>
        <w:spacing w:line="360" w:lineRule="auto"/>
        <w:jc w:val="both"/>
      </w:pPr>
    </w:p>
    <w:p w:rsidR="00215845" w:rsidRDefault="008E66E5" w:rsidP="00215845">
      <w:pPr>
        <w:jc w:val="center"/>
        <w:rPr>
          <w:sz w:val="28"/>
          <w:szCs w:val="28"/>
        </w:rPr>
      </w:pPr>
      <w:r>
        <w:t xml:space="preserve"> </w:t>
      </w:r>
      <w:hyperlink r:id="rId12" w:history="1">
        <w:r w:rsidR="00215845">
          <w:rPr>
            <w:rStyle w:val="Hyperlink"/>
            <w:sz w:val="28"/>
            <w:szCs w:val="28"/>
          </w:rPr>
          <w:t>www.</w:t>
        </w:r>
        <w:r w:rsidR="00042BF7">
          <w:rPr>
            <w:rStyle w:val="Hyperlink"/>
            <w:sz w:val="28"/>
            <w:szCs w:val="28"/>
          </w:rPr>
          <w:t>maturski.org</w:t>
        </w:r>
      </w:hyperlink>
    </w:p>
    <w:p w:rsidR="008E66E5" w:rsidRDefault="008E66E5" w:rsidP="00EA3B92">
      <w:pPr>
        <w:spacing w:line="360" w:lineRule="auto"/>
        <w:jc w:val="both"/>
      </w:pPr>
    </w:p>
    <w:p w:rsidR="007875FA" w:rsidRDefault="007875FA" w:rsidP="000870CB">
      <w:pPr>
        <w:spacing w:line="360" w:lineRule="auto"/>
        <w:jc w:val="center"/>
      </w:pPr>
    </w:p>
    <w:sectPr w:rsidR="007875FA" w:rsidSect="002A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F7" w:rsidRDefault="00042BF7" w:rsidP="00042BF7">
      <w:pPr>
        <w:spacing w:after="0" w:line="240" w:lineRule="auto"/>
      </w:pPr>
      <w:r>
        <w:separator/>
      </w:r>
    </w:p>
  </w:endnote>
  <w:endnote w:type="continuationSeparator" w:id="1">
    <w:p w:rsidR="00042BF7" w:rsidRDefault="00042BF7" w:rsidP="0004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F7" w:rsidRDefault="00042BF7" w:rsidP="00042BF7">
      <w:pPr>
        <w:spacing w:after="0" w:line="240" w:lineRule="auto"/>
      </w:pPr>
      <w:r>
        <w:separator/>
      </w:r>
    </w:p>
  </w:footnote>
  <w:footnote w:type="continuationSeparator" w:id="1">
    <w:p w:rsidR="00042BF7" w:rsidRDefault="00042BF7" w:rsidP="0004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452"/>
    <w:multiLevelType w:val="hybridMultilevel"/>
    <w:tmpl w:val="C15ED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48B"/>
    <w:rsid w:val="00024449"/>
    <w:rsid w:val="00042BF7"/>
    <w:rsid w:val="00054F0D"/>
    <w:rsid w:val="000870CB"/>
    <w:rsid w:val="000F0240"/>
    <w:rsid w:val="00170A0B"/>
    <w:rsid w:val="00175C5D"/>
    <w:rsid w:val="00210E64"/>
    <w:rsid w:val="00212D7F"/>
    <w:rsid w:val="00215845"/>
    <w:rsid w:val="00294820"/>
    <w:rsid w:val="002A45E7"/>
    <w:rsid w:val="002F6F17"/>
    <w:rsid w:val="00332FA0"/>
    <w:rsid w:val="00393D71"/>
    <w:rsid w:val="003A3D8A"/>
    <w:rsid w:val="003D5376"/>
    <w:rsid w:val="004341F0"/>
    <w:rsid w:val="0043791B"/>
    <w:rsid w:val="00440045"/>
    <w:rsid w:val="00457E59"/>
    <w:rsid w:val="00460BF8"/>
    <w:rsid w:val="00497576"/>
    <w:rsid w:val="0050309A"/>
    <w:rsid w:val="005053D8"/>
    <w:rsid w:val="00513F8F"/>
    <w:rsid w:val="005330B2"/>
    <w:rsid w:val="005F55F9"/>
    <w:rsid w:val="00627389"/>
    <w:rsid w:val="00656D06"/>
    <w:rsid w:val="00681C91"/>
    <w:rsid w:val="00690D6F"/>
    <w:rsid w:val="00694EF8"/>
    <w:rsid w:val="006C7901"/>
    <w:rsid w:val="006D3152"/>
    <w:rsid w:val="006D64BF"/>
    <w:rsid w:val="006E284D"/>
    <w:rsid w:val="00750E01"/>
    <w:rsid w:val="007875FA"/>
    <w:rsid w:val="007B0A10"/>
    <w:rsid w:val="008047CA"/>
    <w:rsid w:val="008337CA"/>
    <w:rsid w:val="008501E3"/>
    <w:rsid w:val="008823AC"/>
    <w:rsid w:val="00882BAF"/>
    <w:rsid w:val="00896059"/>
    <w:rsid w:val="008E66E5"/>
    <w:rsid w:val="00920849"/>
    <w:rsid w:val="00985505"/>
    <w:rsid w:val="00995532"/>
    <w:rsid w:val="009B614F"/>
    <w:rsid w:val="00A57BF3"/>
    <w:rsid w:val="00AA34BF"/>
    <w:rsid w:val="00B4522B"/>
    <w:rsid w:val="00B5082F"/>
    <w:rsid w:val="00B71F16"/>
    <w:rsid w:val="00BA500C"/>
    <w:rsid w:val="00C20A0A"/>
    <w:rsid w:val="00C6548B"/>
    <w:rsid w:val="00D02374"/>
    <w:rsid w:val="00D620A9"/>
    <w:rsid w:val="00E52D54"/>
    <w:rsid w:val="00E71F6B"/>
    <w:rsid w:val="00E83889"/>
    <w:rsid w:val="00EA3B92"/>
    <w:rsid w:val="00EC5E47"/>
    <w:rsid w:val="00ED2DC5"/>
    <w:rsid w:val="00ED595E"/>
    <w:rsid w:val="00EF4D18"/>
    <w:rsid w:val="00FE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8B"/>
    <w:pPr>
      <w:spacing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6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66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D5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B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BF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/index.php?title=Baal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ursk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unya.net/Pictures/Syria/ugarit/Ugari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unya.net/Text/Ugarit/Ugari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ibd.com/doc/28654851/Ugar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A383-95CE-47B2-BE45-F9F7040D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Ugarit</dc:title>
  <dc:creator>BsR</dc:creator>
  <cp:lastModifiedBy>voodoo</cp:lastModifiedBy>
  <cp:revision>2</cp:revision>
  <dcterms:created xsi:type="dcterms:W3CDTF">2014-01-07T22:53:00Z</dcterms:created>
  <dcterms:modified xsi:type="dcterms:W3CDTF">2014-01-07T22:53:00Z</dcterms:modified>
</cp:coreProperties>
</file>